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A7AD" w14:textId="77777777" w:rsidR="00000000" w:rsidRDefault="00000000">
      <w:pPr>
        <w:rPr>
          <w:lang w:val="es-ES"/>
        </w:rPr>
      </w:pPr>
    </w:p>
    <w:p w14:paraId="040592BC" w14:textId="31766DEF" w:rsidR="00000000" w:rsidRDefault="00000000">
      <w:pPr>
        <w:pStyle w:val="NombreCompaa"/>
      </w:pPr>
      <w:r>
        <w:rPr>
          <w:sz w:val="24"/>
          <w:szCs w:val="24"/>
          <w:lang w:val="es-ES"/>
        </w:rPr>
        <w:t>INSTRUCCIONES CARGA RECINTOS SIGPAC febrero-202</w:t>
      </w:r>
      <w:r w:rsidR="000A393B">
        <w:rPr>
          <w:sz w:val="24"/>
          <w:szCs w:val="24"/>
          <w:lang w:val="es-ES"/>
        </w:rPr>
        <w:t>5</w:t>
      </w:r>
    </w:p>
    <w:p w14:paraId="64DAE593" w14:textId="77777777" w:rsidR="00000000" w:rsidRDefault="00000000">
      <w:pPr>
        <w:rPr>
          <w:sz w:val="24"/>
          <w:szCs w:val="24"/>
          <w:lang w:val="es-ES"/>
        </w:rPr>
      </w:pPr>
    </w:p>
    <w:p w14:paraId="3CA629D8" w14:textId="77777777" w:rsidR="00000000" w:rsidRDefault="00000000">
      <w:pPr>
        <w:numPr>
          <w:ilvl w:val="0"/>
          <w:numId w:val="3"/>
        </w:numPr>
      </w:pPr>
      <w:r>
        <w:rPr>
          <w:lang w:val="es-ES"/>
        </w:rPr>
        <w:t>Descargar los ficheros con la información de los recintos</w:t>
      </w:r>
    </w:p>
    <w:p w14:paraId="4DA01D75" w14:textId="77777777" w:rsidR="00000000" w:rsidRDefault="00000000">
      <w:pPr>
        <w:ind w:left="360"/>
        <w:rPr>
          <w:lang w:val="es-ES"/>
        </w:rPr>
      </w:pPr>
    </w:p>
    <w:p w14:paraId="1296F11E" w14:textId="77777777" w:rsidR="00000000" w:rsidRDefault="00000000">
      <w:pPr>
        <w:pStyle w:val="Numerado"/>
        <w:ind w:firstLine="360"/>
      </w:pPr>
      <w:r>
        <w:t xml:space="preserve">En el siguiente enlace, </w:t>
      </w:r>
      <w:hyperlink r:id="rId7" w:anchor="descargas" w:history="1">
        <w:r>
          <w:rPr>
            <w:rStyle w:val="Hipervnculo"/>
          </w:rPr>
          <w:t>http://update.gregal.info/#descargas</w:t>
        </w:r>
      </w:hyperlink>
      <w:r>
        <w:t xml:space="preserve"> dentro de la sección </w:t>
      </w:r>
      <w:r>
        <w:rPr>
          <w:b/>
        </w:rPr>
        <w:t xml:space="preserve">Descargas </w:t>
      </w:r>
      <w:r>
        <w:t>se encuentran comprimidos en formato zip los siguientes ficheros:</w:t>
      </w:r>
    </w:p>
    <w:p w14:paraId="43ACB6AF" w14:textId="77777777" w:rsidR="00000000" w:rsidRDefault="00000000">
      <w:pPr>
        <w:pStyle w:val="Numerado"/>
        <w:ind w:left="360"/>
      </w:pPr>
    </w:p>
    <w:p w14:paraId="53E9268C" w14:textId="498DC492" w:rsidR="00000000" w:rsidRDefault="00000000">
      <w:pPr>
        <w:pStyle w:val="Numerado"/>
        <w:ind w:left="360"/>
      </w:pPr>
      <w:r>
        <w:rPr>
          <w:b/>
        </w:rPr>
        <w:t>castellon_202</w:t>
      </w:r>
      <w:r w:rsidR="000A393B">
        <w:rPr>
          <w:b/>
        </w:rPr>
        <w:t>5</w:t>
      </w:r>
      <w:r>
        <w:rPr>
          <w:b/>
        </w:rPr>
        <w:t>.zip</w:t>
      </w:r>
      <w:r>
        <w:t xml:space="preserve"> (Castellón)</w:t>
      </w:r>
    </w:p>
    <w:p w14:paraId="3278B3EF" w14:textId="466AA864" w:rsidR="00000000" w:rsidRDefault="00000000">
      <w:pPr>
        <w:pStyle w:val="Numerado"/>
        <w:ind w:left="360"/>
      </w:pPr>
      <w:r>
        <w:rPr>
          <w:b/>
        </w:rPr>
        <w:t>alicante_ 202</w:t>
      </w:r>
      <w:r w:rsidR="000A393B">
        <w:rPr>
          <w:b/>
        </w:rPr>
        <w:t>5</w:t>
      </w:r>
      <w:r>
        <w:rPr>
          <w:b/>
        </w:rPr>
        <w:t>.zip</w:t>
      </w:r>
      <w:r>
        <w:t xml:space="preserve"> (Alicante)</w:t>
      </w:r>
    </w:p>
    <w:p w14:paraId="5B9BA0F4" w14:textId="74F67216" w:rsidR="00000000" w:rsidRDefault="00000000">
      <w:pPr>
        <w:pStyle w:val="Numerado"/>
        <w:ind w:left="360"/>
      </w:pPr>
      <w:r>
        <w:rPr>
          <w:b/>
        </w:rPr>
        <w:t>valencia_202</w:t>
      </w:r>
      <w:r w:rsidR="000A393B">
        <w:rPr>
          <w:b/>
        </w:rPr>
        <w:t>5</w:t>
      </w:r>
      <w:r>
        <w:rPr>
          <w:b/>
        </w:rPr>
        <w:t>.zip</w:t>
      </w:r>
      <w:r>
        <w:t xml:space="preserve"> (Valencia).</w:t>
      </w:r>
    </w:p>
    <w:p w14:paraId="7C7A9544" w14:textId="2CE0DCBA" w:rsidR="00000000" w:rsidRDefault="00000000">
      <w:pPr>
        <w:pStyle w:val="Numerado"/>
        <w:ind w:left="360"/>
      </w:pPr>
      <w:r>
        <w:rPr>
          <w:b/>
        </w:rPr>
        <w:t>sql_202</w:t>
      </w:r>
      <w:r w:rsidR="000A393B">
        <w:rPr>
          <w:b/>
        </w:rPr>
        <w:t>5</w:t>
      </w:r>
      <w:r>
        <w:rPr>
          <w:b/>
        </w:rPr>
        <w:t>.zip</w:t>
      </w:r>
    </w:p>
    <w:p w14:paraId="05BD4FBD" w14:textId="77777777" w:rsidR="00000000" w:rsidRDefault="00000000">
      <w:pPr>
        <w:pStyle w:val="Numerado"/>
        <w:ind w:left="360"/>
        <w:rPr>
          <w:b/>
        </w:rPr>
      </w:pPr>
    </w:p>
    <w:p w14:paraId="4AA8A6DA" w14:textId="77777777" w:rsidR="00000000" w:rsidRDefault="00000000">
      <w:pPr>
        <w:pStyle w:val="Numerado"/>
        <w:ind w:firstLine="360"/>
      </w:pPr>
      <w:r>
        <w:t>Dichos ficheros hay que descargarlos y descomprimirlos en una carpeta.</w:t>
      </w:r>
    </w:p>
    <w:p w14:paraId="4315E4F1" w14:textId="77777777" w:rsidR="00000000" w:rsidRDefault="00000000">
      <w:pPr>
        <w:pStyle w:val="Numerado"/>
      </w:pPr>
    </w:p>
    <w:p w14:paraId="39FCD308" w14:textId="67A9DB10" w:rsidR="00000000" w:rsidRDefault="00000000">
      <w:pPr>
        <w:numPr>
          <w:ilvl w:val="0"/>
          <w:numId w:val="3"/>
        </w:numPr>
      </w:pPr>
      <w:r>
        <w:rPr>
          <w:lang w:val="es-ES"/>
        </w:rPr>
        <w:t xml:space="preserve">Hay que eliminar los recintos que tengamos de la base de datos SIGPAC. Para ello deberemos descargar también el fichero </w:t>
      </w:r>
      <w:proofErr w:type="spellStart"/>
      <w:r>
        <w:rPr>
          <w:lang w:val="es-ES"/>
        </w:rPr>
        <w:t>dsigpac.sql</w:t>
      </w:r>
      <w:proofErr w:type="spellEnd"/>
      <w:r>
        <w:rPr>
          <w:lang w:val="es-ES"/>
        </w:rPr>
        <w:t xml:space="preserve"> (se encuentra en el fichero sql_202</w:t>
      </w:r>
      <w:r w:rsidR="000A393B">
        <w:rPr>
          <w:lang w:val="es-ES"/>
        </w:rPr>
        <w:t>5</w:t>
      </w:r>
      <w:r>
        <w:rPr>
          <w:lang w:val="es-ES"/>
        </w:rPr>
        <w:t>.zip) que se encuentra en el mismo enlace anterior. Una vez descargado hay que ejecutarlo desde la aplicación en:</w:t>
      </w:r>
    </w:p>
    <w:p w14:paraId="3338BFCF" w14:textId="77777777" w:rsidR="00000000" w:rsidRDefault="00000000">
      <w:pPr>
        <w:ind w:left="360"/>
        <w:rPr>
          <w:lang w:val="es-ES"/>
        </w:rPr>
      </w:pPr>
    </w:p>
    <w:p w14:paraId="2323433D" w14:textId="77777777" w:rsidR="00000000" w:rsidRDefault="00000000">
      <w:pPr>
        <w:ind w:left="360"/>
      </w:pPr>
      <w:r>
        <w:rPr>
          <w:lang w:val="es-ES"/>
        </w:rPr>
        <w:t>Menú principal</w:t>
      </w:r>
    </w:p>
    <w:p w14:paraId="1AD7493D" w14:textId="77777777" w:rsidR="00000000" w:rsidRDefault="00000000">
      <w:pPr>
        <w:ind w:left="360"/>
      </w:pPr>
      <w:r>
        <w:rPr>
          <w:lang w:val="es-ES"/>
        </w:rPr>
        <w:tab/>
        <w:t>General</w:t>
      </w:r>
    </w:p>
    <w:p w14:paraId="502166FA" w14:textId="77777777" w:rsidR="00000000" w:rsidRDefault="00000000">
      <w:pPr>
        <w:ind w:left="360"/>
      </w:pPr>
      <w:r>
        <w:rPr>
          <w:lang w:val="es-ES"/>
        </w:rPr>
        <w:tab/>
      </w:r>
      <w:r>
        <w:rPr>
          <w:lang w:val="es-ES"/>
        </w:rPr>
        <w:tab/>
        <w:t>Seguridad</w:t>
      </w:r>
    </w:p>
    <w:p w14:paraId="2C78590B" w14:textId="77777777" w:rsidR="00000000" w:rsidRDefault="00000000">
      <w:pPr>
        <w:ind w:left="360"/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Ejecución de sentencias </w:t>
      </w:r>
      <w:proofErr w:type="spellStart"/>
      <w:r>
        <w:rPr>
          <w:lang w:val="es-ES"/>
        </w:rPr>
        <w:t>sql</w:t>
      </w:r>
      <w:proofErr w:type="spellEnd"/>
    </w:p>
    <w:p w14:paraId="1FFCB4C5" w14:textId="77777777" w:rsidR="00000000" w:rsidRDefault="00000000">
      <w:pPr>
        <w:ind w:left="360"/>
        <w:rPr>
          <w:lang w:val="es-ES"/>
        </w:rPr>
      </w:pPr>
    </w:p>
    <w:p w14:paraId="3CAF9EC4" w14:textId="77777777" w:rsidR="00000000" w:rsidRDefault="00000000">
      <w:pPr>
        <w:ind w:left="360"/>
      </w:pPr>
      <w:r>
        <w:rPr>
          <w:lang w:val="es-ES"/>
        </w:rPr>
        <w:t xml:space="preserve">Seleccionamos el fichero </w:t>
      </w:r>
      <w:proofErr w:type="spellStart"/>
      <w:r>
        <w:rPr>
          <w:lang w:val="es-ES"/>
        </w:rPr>
        <w:t>dsigpac.sql</w:t>
      </w:r>
      <w:proofErr w:type="spellEnd"/>
      <w:r>
        <w:rPr>
          <w:lang w:val="es-ES"/>
        </w:rPr>
        <w:t xml:space="preserve"> pinchando en el botón Abrir Fichero y una vez seleccionado pinchamos el botón Ejecutar.</w:t>
      </w:r>
    </w:p>
    <w:p w14:paraId="386A9DB2" w14:textId="77777777" w:rsidR="00000000" w:rsidRDefault="00000000">
      <w:pPr>
        <w:ind w:left="360"/>
        <w:rPr>
          <w:lang w:val="es-ES"/>
        </w:rPr>
      </w:pPr>
    </w:p>
    <w:p w14:paraId="6D307CFE" w14:textId="681A9487" w:rsidR="00000000" w:rsidRDefault="00000000">
      <w:pPr>
        <w:pStyle w:val="Numerado"/>
        <w:numPr>
          <w:ilvl w:val="0"/>
          <w:numId w:val="3"/>
        </w:numPr>
      </w:pPr>
      <w:r>
        <w:t>La versión de datos de los recintos SIGPAC corresponde a febrero de 202</w:t>
      </w:r>
      <w:r w:rsidR="000A393B">
        <w:t>5</w:t>
      </w:r>
      <w:r>
        <w:t xml:space="preserve">. Esta versión se queda registrada en el parámetro de configuración SIGPACVERS que se puede encontrar para la empresa 0 en la pestaña OP. </w:t>
      </w:r>
    </w:p>
    <w:p w14:paraId="7838197A" w14:textId="77777777" w:rsidR="00000000" w:rsidRDefault="00000000">
      <w:pPr>
        <w:pStyle w:val="Numerado"/>
        <w:ind w:left="360"/>
      </w:pPr>
    </w:p>
    <w:p w14:paraId="1B364B3E" w14:textId="77777777" w:rsidR="00000000" w:rsidRDefault="00000000">
      <w:pPr>
        <w:pStyle w:val="Numerado"/>
        <w:numPr>
          <w:ilvl w:val="0"/>
          <w:numId w:val="3"/>
        </w:numPr>
      </w:pPr>
      <w:r>
        <w:t xml:space="preserve">Los ficheros </w:t>
      </w:r>
      <w:proofErr w:type="spellStart"/>
      <w:r>
        <w:t>txt</w:t>
      </w:r>
      <w:proofErr w:type="spellEnd"/>
      <w:r>
        <w:t xml:space="preserve"> se tienen que cargar en la tabla </w:t>
      </w:r>
      <w:proofErr w:type="spellStart"/>
      <w:r>
        <w:t>dsigpac</w:t>
      </w:r>
      <w:proofErr w:type="spellEnd"/>
      <w:r>
        <w:t>. Para cargarlos hay que ir a la siguiente opción de menú:</w:t>
      </w:r>
    </w:p>
    <w:p w14:paraId="0CF14EFC" w14:textId="77777777" w:rsidR="00000000" w:rsidRDefault="00000000">
      <w:pPr>
        <w:pStyle w:val="Numerado"/>
      </w:pPr>
    </w:p>
    <w:p w14:paraId="206FDBA3" w14:textId="77777777" w:rsidR="00000000" w:rsidRDefault="00000000">
      <w:pPr>
        <w:pStyle w:val="Numerado"/>
      </w:pPr>
      <w:r>
        <w:tab/>
        <w:t>Menú principal</w:t>
      </w:r>
    </w:p>
    <w:p w14:paraId="7E49B7A1" w14:textId="77777777" w:rsidR="00000000" w:rsidRDefault="00000000">
      <w:pPr>
        <w:pStyle w:val="Numerado"/>
      </w:pPr>
      <w:r>
        <w:tab/>
      </w:r>
      <w:r>
        <w:tab/>
        <w:t>General</w:t>
      </w:r>
    </w:p>
    <w:p w14:paraId="6D169D43" w14:textId="77777777" w:rsidR="00000000" w:rsidRDefault="00000000">
      <w:pPr>
        <w:pStyle w:val="Numerado"/>
      </w:pPr>
      <w:r>
        <w:tab/>
      </w:r>
      <w:r>
        <w:tab/>
      </w:r>
      <w:r>
        <w:tab/>
        <w:t>Seguridad</w:t>
      </w:r>
    </w:p>
    <w:p w14:paraId="179C0442" w14:textId="77777777" w:rsidR="00000000" w:rsidRDefault="00000000">
      <w:pPr>
        <w:pStyle w:val="Numerado"/>
      </w:pPr>
      <w:r>
        <w:tab/>
      </w:r>
      <w:r>
        <w:tab/>
      </w:r>
      <w:r>
        <w:tab/>
      </w:r>
      <w:r>
        <w:tab/>
        <w:t>Configuración de la aplicación</w:t>
      </w:r>
    </w:p>
    <w:p w14:paraId="575C27A0" w14:textId="77777777" w:rsidR="00000000" w:rsidRDefault="00000000">
      <w:pPr>
        <w:pStyle w:val="Numerado"/>
      </w:pPr>
      <w:r>
        <w:tab/>
      </w:r>
      <w:r>
        <w:tab/>
      </w:r>
      <w:r>
        <w:tab/>
      </w:r>
      <w:r>
        <w:tab/>
      </w:r>
      <w:r>
        <w:tab/>
        <w:t>Pases</w:t>
      </w:r>
    </w:p>
    <w:p w14:paraId="05690231" w14:textId="77777777" w:rsidR="00000000" w:rsidRDefault="00000000">
      <w:pPr>
        <w:pStyle w:val="Numerado"/>
      </w:pPr>
      <w:r>
        <w:tab/>
      </w:r>
      <w:r>
        <w:tab/>
      </w:r>
      <w:r>
        <w:tab/>
      </w:r>
      <w:r>
        <w:tab/>
      </w:r>
      <w:r>
        <w:tab/>
      </w:r>
      <w:r>
        <w:tab/>
        <w:t>Pase de tablas completas</w:t>
      </w:r>
    </w:p>
    <w:p w14:paraId="2885B5D8" w14:textId="77777777" w:rsidR="00000000" w:rsidRDefault="00000000">
      <w:pPr>
        <w:pStyle w:val="Numerado"/>
      </w:pPr>
    </w:p>
    <w:p w14:paraId="2C9DE11C" w14:textId="77777777" w:rsidR="00000000" w:rsidRDefault="00000000">
      <w:pPr>
        <w:pStyle w:val="Numerado"/>
      </w:pPr>
      <w:r>
        <w:t>La pantalla es la siguiente:</w:t>
      </w:r>
    </w:p>
    <w:p w14:paraId="3FD1A725" w14:textId="77777777" w:rsidR="00000000" w:rsidRDefault="00000000">
      <w:pPr>
        <w:pStyle w:val="Numerado"/>
      </w:pPr>
    </w:p>
    <w:p w14:paraId="69060437" w14:textId="77777777" w:rsidR="00000000" w:rsidRDefault="00000000">
      <w:pPr>
        <w:pStyle w:val="Numerado"/>
      </w:pPr>
      <w:r>
        <w:lastRenderedPageBreak/>
        <w:pict w14:anchorId="15CE7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20.5pt" filled="t">
            <v:fill color2="black"/>
            <v:imagedata r:id="rId8" o:title="" croptop="-13f" cropbottom="-13f" cropleft="-7f" cropright="-7f"/>
          </v:shape>
        </w:pict>
      </w:r>
    </w:p>
    <w:p w14:paraId="26DCA0A7" w14:textId="77777777" w:rsidR="00000000" w:rsidRDefault="00000000">
      <w:pPr>
        <w:ind w:left="360"/>
        <w:rPr>
          <w:lang w:val="es-ES"/>
        </w:rPr>
      </w:pPr>
    </w:p>
    <w:p w14:paraId="790BE501" w14:textId="77777777" w:rsidR="00000000" w:rsidRDefault="00000000">
      <w:pPr>
        <w:pStyle w:val="Numerado"/>
      </w:pPr>
      <w:r>
        <w:t xml:space="preserve">Debemos seleccionar la tabla </w:t>
      </w:r>
      <w:proofErr w:type="spellStart"/>
      <w:r>
        <w:t>dsigpac</w:t>
      </w:r>
      <w:proofErr w:type="spellEnd"/>
      <w:r>
        <w:t xml:space="preserve">, poner 1000 en el </w:t>
      </w:r>
      <w:proofErr w:type="spellStart"/>
      <w:r>
        <w:t>nº</w:t>
      </w:r>
      <w:proofErr w:type="spellEnd"/>
      <w:r>
        <w:t xml:space="preserve"> de registros por grupo de carga y seleccionar el fichero </w:t>
      </w:r>
      <w:proofErr w:type="spellStart"/>
      <w:r>
        <w:t>txt</w:t>
      </w:r>
      <w:proofErr w:type="spellEnd"/>
      <w:r>
        <w:t xml:space="preserve"> descomprimido anteriormente correspondiente a las provincias que queramos cargar. </w:t>
      </w:r>
    </w:p>
    <w:p w14:paraId="585D5C5C" w14:textId="77777777" w:rsidR="00000000" w:rsidRDefault="00000000">
      <w:pPr>
        <w:rPr>
          <w:lang w:val="es-ES"/>
        </w:rPr>
      </w:pPr>
    </w:p>
    <w:p w14:paraId="10AD1F26" w14:textId="77777777" w:rsidR="00000000" w:rsidRDefault="00000000">
      <w:r>
        <w:rPr>
          <w:lang w:val="es-ES"/>
        </w:rPr>
        <w:t>Si no tenemos parcelas en alguna provincia podemos ahorrarnos cargar el fichero correspondiente a dicha provincia para ahorrar tiempo y espacio en el disco duro del ordenador ya que las tres provincias son más de 4 millones de registros.</w:t>
      </w:r>
    </w:p>
    <w:p w14:paraId="5C90B398" w14:textId="77777777" w:rsidR="00000000" w:rsidRDefault="00000000">
      <w:pPr>
        <w:rPr>
          <w:lang w:val="es-ES"/>
        </w:rPr>
      </w:pPr>
    </w:p>
    <w:p w14:paraId="3646B04D" w14:textId="77777777" w:rsidR="00000000" w:rsidRDefault="00000000">
      <w:r>
        <w:rPr>
          <w:u w:val="single"/>
          <w:lang w:val="es-ES"/>
        </w:rPr>
        <w:t>Espacio que ocupan los recintos por provincia</w:t>
      </w:r>
    </w:p>
    <w:p w14:paraId="50E64AE5" w14:textId="77777777" w:rsidR="00000000" w:rsidRDefault="00000000">
      <w:pPr>
        <w:rPr>
          <w:u w:val="single"/>
          <w:lang w:val="es-ES"/>
        </w:rPr>
      </w:pPr>
    </w:p>
    <w:p w14:paraId="2DD413A0" w14:textId="3A5ACF8F" w:rsidR="00000000" w:rsidRDefault="00000000">
      <w:pPr>
        <w:numPr>
          <w:ilvl w:val="0"/>
          <w:numId w:val="2"/>
        </w:numPr>
      </w:pPr>
      <w:r>
        <w:rPr>
          <w:lang w:val="es-ES"/>
        </w:rPr>
        <w:t>Valencia tiene 1.9</w:t>
      </w:r>
      <w:r w:rsidR="000A393B">
        <w:rPr>
          <w:lang w:val="es-ES"/>
        </w:rPr>
        <w:t>50</w:t>
      </w:r>
      <w:r>
        <w:rPr>
          <w:lang w:val="es-ES"/>
        </w:rPr>
        <w:t>.</w:t>
      </w:r>
      <w:r w:rsidR="000A393B">
        <w:rPr>
          <w:lang w:val="es-ES"/>
        </w:rPr>
        <w:t>146</w:t>
      </w:r>
      <w:r>
        <w:rPr>
          <w:lang w:val="es-ES"/>
        </w:rPr>
        <w:t xml:space="preserve"> registros divididos en 5 ficheros.</w:t>
      </w:r>
    </w:p>
    <w:p w14:paraId="3C01B233" w14:textId="0C553CBF" w:rsidR="00000000" w:rsidRDefault="00000000">
      <w:pPr>
        <w:numPr>
          <w:ilvl w:val="0"/>
          <w:numId w:val="2"/>
        </w:numPr>
      </w:pPr>
      <w:r>
        <w:rPr>
          <w:lang w:val="es-ES"/>
        </w:rPr>
        <w:t>Castellón tiene 1.1</w:t>
      </w:r>
      <w:r w:rsidR="000A393B">
        <w:rPr>
          <w:lang w:val="es-ES"/>
        </w:rPr>
        <w:t>88</w:t>
      </w:r>
      <w:r>
        <w:rPr>
          <w:lang w:val="es-ES"/>
        </w:rPr>
        <w:t>.</w:t>
      </w:r>
      <w:r w:rsidR="000A393B">
        <w:rPr>
          <w:lang w:val="es-ES"/>
        </w:rPr>
        <w:t>789</w:t>
      </w:r>
      <w:r>
        <w:rPr>
          <w:lang w:val="es-ES"/>
        </w:rPr>
        <w:t xml:space="preserve"> registros divididos en 3 ficheros.</w:t>
      </w:r>
    </w:p>
    <w:p w14:paraId="281E1689" w14:textId="33728E37" w:rsidR="00000000" w:rsidRDefault="00000000">
      <w:pPr>
        <w:numPr>
          <w:ilvl w:val="0"/>
          <w:numId w:val="2"/>
        </w:numPr>
      </w:pPr>
      <w:r>
        <w:rPr>
          <w:lang w:val="es-ES"/>
        </w:rPr>
        <w:t>Alicante tiene 1.08</w:t>
      </w:r>
      <w:r w:rsidR="000A393B">
        <w:rPr>
          <w:lang w:val="es-ES"/>
        </w:rPr>
        <w:t>4</w:t>
      </w:r>
      <w:r>
        <w:rPr>
          <w:lang w:val="es-ES"/>
        </w:rPr>
        <w:t>.</w:t>
      </w:r>
      <w:r w:rsidR="000A393B">
        <w:rPr>
          <w:lang w:val="es-ES"/>
        </w:rPr>
        <w:t>979</w:t>
      </w:r>
      <w:r>
        <w:rPr>
          <w:lang w:val="es-ES"/>
        </w:rPr>
        <w:t xml:space="preserve"> registros divididos en 3 ficheros.</w:t>
      </w:r>
    </w:p>
    <w:p w14:paraId="25534E9A" w14:textId="77777777" w:rsidR="00000000" w:rsidRDefault="00000000">
      <w:pPr>
        <w:rPr>
          <w:lang w:val="es-ES"/>
        </w:rPr>
      </w:pPr>
    </w:p>
    <w:p w14:paraId="07FB32B4" w14:textId="77777777" w:rsidR="00000000" w:rsidRDefault="00000000">
      <w:r>
        <w:rPr>
          <w:lang w:val="es-ES"/>
        </w:rPr>
        <w:t>Sería interesante controlar el espacio libre para datos porque si no hay suficiente habría que ampliarlo antes de proceder con la carga de la información de los recintos.</w:t>
      </w:r>
    </w:p>
    <w:p w14:paraId="4AD4E52D" w14:textId="77777777" w:rsidR="00000000" w:rsidRDefault="00000000">
      <w:r>
        <w:rPr>
          <w:lang w:val="es-ES"/>
        </w:rPr>
        <w:t>Se puede comprobar el espacio libre en:</w:t>
      </w:r>
    </w:p>
    <w:p w14:paraId="6468DB9E" w14:textId="77777777" w:rsidR="00000000" w:rsidRDefault="00000000">
      <w:r>
        <w:rPr>
          <w:lang w:val="es-ES"/>
        </w:rPr>
        <w:t>Ayuda de la aplicación</w:t>
      </w:r>
    </w:p>
    <w:p w14:paraId="25BE284C" w14:textId="77777777" w:rsidR="00000000" w:rsidRDefault="00000000">
      <w:r>
        <w:rPr>
          <w:lang w:val="es-ES"/>
        </w:rPr>
        <w:tab/>
        <w:t>Acerca de</w:t>
      </w:r>
    </w:p>
    <w:p w14:paraId="0B1CB4AB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  <w:t>Información del sistema</w:t>
      </w:r>
    </w:p>
    <w:p w14:paraId="674BBB6B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Conexión BD</w:t>
      </w:r>
    </w:p>
    <w:p w14:paraId="5F61D3A8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4701C16D" w14:textId="77777777" w:rsidR="00000000" w:rsidRDefault="00000000">
      <w:pPr>
        <w:rPr>
          <w:lang w:val="es-ES"/>
        </w:rPr>
      </w:pPr>
      <w:r>
        <w:rPr>
          <w:lang w:val="es-ES"/>
        </w:rPr>
        <w:pict w14:anchorId="2BC799E4">
          <v:shape id="_x0000_i1027" type="#_x0000_t75" style="width:340.5pt;height:32.25pt" filled="t">
            <v:fill color2="black"/>
            <v:imagedata r:id="rId9" o:title="" croptop="-102f" cropbottom="-102f" cropleft="-10f" cropright="-10f"/>
          </v:shape>
        </w:pict>
      </w:r>
    </w:p>
    <w:p w14:paraId="296653EE" w14:textId="77777777" w:rsidR="00000000" w:rsidRDefault="00000000">
      <w:pPr>
        <w:rPr>
          <w:lang w:val="es-ES"/>
        </w:rPr>
      </w:pPr>
    </w:p>
    <w:p w14:paraId="55AEA96D" w14:textId="77777777" w:rsidR="00000000" w:rsidRDefault="00000000">
      <w:r>
        <w:rPr>
          <w:lang w:val="es-ES"/>
        </w:rPr>
        <w:t>Pinchamos en el icono coloreado señalado con un círculo en la imagen anterior.</w:t>
      </w:r>
    </w:p>
    <w:p w14:paraId="28A69DE1" w14:textId="77777777" w:rsidR="00000000" w:rsidRDefault="00000000">
      <w:r>
        <w:rPr>
          <w:lang w:val="es-ES"/>
        </w:rPr>
        <w:t>Y nos mostrará una imagen similar a la siguiente:</w:t>
      </w:r>
    </w:p>
    <w:p w14:paraId="1B038E11" w14:textId="77777777" w:rsidR="00000000" w:rsidRDefault="00000000">
      <w:pPr>
        <w:rPr>
          <w:lang w:val="es-ES"/>
        </w:rPr>
      </w:pPr>
    </w:p>
    <w:p w14:paraId="726DE708" w14:textId="77777777" w:rsidR="00000000" w:rsidRDefault="00000000">
      <w:pPr>
        <w:rPr>
          <w:lang w:val="es-ES"/>
        </w:rPr>
      </w:pPr>
      <w:r>
        <w:rPr>
          <w:lang w:val="es-ES"/>
        </w:rPr>
        <w:pict w14:anchorId="23677F25">
          <v:shape id="_x0000_i1028" type="#_x0000_t75" style="width:244.5pt;height:69.75pt" filled="t">
            <v:fill color2="black"/>
            <v:imagedata r:id="rId10" o:title="" croptop="-47f" cropbottom="-47f" cropleft="-13f" cropright="-13f"/>
          </v:shape>
        </w:pict>
      </w:r>
    </w:p>
    <w:p w14:paraId="7D451B55" w14:textId="77777777" w:rsidR="00000000" w:rsidRDefault="00000000">
      <w:pPr>
        <w:rPr>
          <w:lang w:val="es-ES"/>
        </w:rPr>
      </w:pPr>
    </w:p>
    <w:p w14:paraId="5F368EC7" w14:textId="77777777" w:rsidR="00000000" w:rsidRDefault="00000000">
      <w:r>
        <w:rPr>
          <w:lang w:val="es-ES"/>
        </w:rPr>
        <w:lastRenderedPageBreak/>
        <w:t xml:space="preserve">Habrá en lugar de la fila </w:t>
      </w:r>
      <w:proofErr w:type="spellStart"/>
      <w:r>
        <w:rPr>
          <w:lang w:val="es-ES"/>
        </w:rPr>
        <w:t>ol_gregal</w:t>
      </w:r>
      <w:proofErr w:type="spellEnd"/>
      <w:r>
        <w:rPr>
          <w:lang w:val="es-ES"/>
        </w:rPr>
        <w:t xml:space="preserve"> una que indique </w:t>
      </w:r>
      <w:proofErr w:type="spellStart"/>
      <w:r>
        <w:rPr>
          <w:lang w:val="es-ES"/>
        </w:rPr>
        <w:t>ol_xxx</w:t>
      </w:r>
      <w:proofErr w:type="spellEnd"/>
      <w:r>
        <w:rPr>
          <w:lang w:val="es-ES"/>
        </w:rPr>
        <w:t xml:space="preserve"> donde </w:t>
      </w:r>
      <w:proofErr w:type="spellStart"/>
      <w:r>
        <w:rPr>
          <w:lang w:val="es-ES"/>
        </w:rPr>
        <w:t>xxx</w:t>
      </w:r>
      <w:proofErr w:type="spellEnd"/>
      <w:r>
        <w:rPr>
          <w:lang w:val="es-ES"/>
        </w:rPr>
        <w:t xml:space="preserve"> será el nombre del servidor correspondiente a cada uno. Lo importante es la columna MB Libres ya que en función de lo que quede sabremos si podemos o no cargar la provincia o provincias que queramos de los recintos SIGPAC.</w:t>
      </w:r>
    </w:p>
    <w:p w14:paraId="4B104EB8" w14:textId="77777777" w:rsidR="00000000" w:rsidRDefault="00000000">
      <w:pPr>
        <w:rPr>
          <w:lang w:val="es-ES"/>
        </w:rPr>
      </w:pPr>
    </w:p>
    <w:p w14:paraId="4BA8CE4C" w14:textId="77777777" w:rsidR="00000000" w:rsidRDefault="00000000">
      <w:pPr>
        <w:rPr>
          <w:lang w:val="es-ES"/>
        </w:rPr>
      </w:pPr>
    </w:p>
    <w:p w14:paraId="25FF1134" w14:textId="77777777" w:rsidR="00000000" w:rsidRDefault="00000000">
      <w:r>
        <w:rPr>
          <w:lang w:val="es-ES"/>
        </w:rPr>
        <w:t xml:space="preserve">NOTA: Esto sólo funciona para las bases de datos Informix On-Line, para los servidores SE (Unix) el espacio libre para datos lo determina el espacio en el disco duro que se puede comprobar con el comando </w:t>
      </w:r>
      <w:proofErr w:type="spellStart"/>
      <w:r>
        <w:rPr>
          <w:lang w:val="es-ES"/>
        </w:rPr>
        <w:t>dfspace</w:t>
      </w:r>
      <w:proofErr w:type="spellEnd"/>
      <w:r>
        <w:rPr>
          <w:lang w:val="es-ES"/>
        </w:rPr>
        <w:t xml:space="preserve"> (desde el usuario </w:t>
      </w:r>
      <w:proofErr w:type="spellStart"/>
      <w:r>
        <w:rPr>
          <w:lang w:val="es-ES"/>
        </w:rPr>
        <w:t>root</w:t>
      </w:r>
      <w:proofErr w:type="spellEnd"/>
      <w:r>
        <w:rPr>
          <w:lang w:val="es-ES"/>
        </w:rPr>
        <w:t>). Si el espacio no fuera suficiente las únicas posibilidades son borrar datos o poner otro disco duro.</w:t>
      </w:r>
    </w:p>
    <w:p w14:paraId="4543B854" w14:textId="77777777" w:rsidR="00000000" w:rsidRDefault="00000000">
      <w:pPr>
        <w:rPr>
          <w:lang w:val="es-ES"/>
        </w:rPr>
      </w:pPr>
    </w:p>
    <w:p w14:paraId="52035072" w14:textId="77777777" w:rsidR="00000000" w:rsidRDefault="00000000">
      <w:pPr>
        <w:rPr>
          <w:lang w:val="es-ES"/>
        </w:rPr>
      </w:pPr>
    </w:p>
    <w:p w14:paraId="64320EC3" w14:textId="77777777" w:rsidR="00000000" w:rsidRDefault="00000000">
      <w:r>
        <w:rPr>
          <w:b/>
          <w:sz w:val="24"/>
          <w:szCs w:val="24"/>
          <w:u w:val="single"/>
          <w:lang w:val="es-ES"/>
        </w:rPr>
        <w:t xml:space="preserve">Relacionar los recintos de la </w:t>
      </w:r>
      <w:proofErr w:type="spellStart"/>
      <w:proofErr w:type="gramStart"/>
      <w:r>
        <w:rPr>
          <w:b/>
          <w:sz w:val="24"/>
          <w:szCs w:val="24"/>
          <w:u w:val="single"/>
          <w:lang w:val="es-ES"/>
        </w:rPr>
        <w:t>B.Datos</w:t>
      </w:r>
      <w:proofErr w:type="spellEnd"/>
      <w:proofErr w:type="gramEnd"/>
      <w:r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s-ES"/>
        </w:rPr>
        <w:t>Sigpac</w:t>
      </w:r>
      <w:proofErr w:type="spellEnd"/>
      <w:r>
        <w:rPr>
          <w:b/>
          <w:sz w:val="24"/>
          <w:szCs w:val="24"/>
          <w:u w:val="single"/>
          <w:lang w:val="es-ES"/>
        </w:rPr>
        <w:t xml:space="preserve"> con los campos de la gestión hortofrutícola</w:t>
      </w:r>
    </w:p>
    <w:p w14:paraId="6F6D3783" w14:textId="77777777" w:rsidR="00000000" w:rsidRDefault="00000000">
      <w:pPr>
        <w:rPr>
          <w:b/>
          <w:sz w:val="24"/>
          <w:szCs w:val="24"/>
          <w:u w:val="single"/>
          <w:lang w:val="es-ES"/>
        </w:rPr>
      </w:pPr>
    </w:p>
    <w:p w14:paraId="4BF79347" w14:textId="77777777" w:rsidR="00000000" w:rsidRDefault="00000000">
      <w:r>
        <w:rPr>
          <w:lang w:val="es-ES"/>
        </w:rPr>
        <w:t xml:space="preserve">Existe la posibilidad de asociar la información cargada de los recintos </w:t>
      </w:r>
      <w:proofErr w:type="spellStart"/>
      <w:r>
        <w:rPr>
          <w:lang w:val="es-ES"/>
        </w:rPr>
        <w:t>Sigpac</w:t>
      </w:r>
      <w:proofErr w:type="spellEnd"/>
      <w:r>
        <w:rPr>
          <w:lang w:val="es-ES"/>
        </w:rPr>
        <w:t xml:space="preserve"> con las parcelas y campos de la gestión hortofrutícola de forma rápida y evitando tener que hacerlo manualmente.</w:t>
      </w:r>
    </w:p>
    <w:p w14:paraId="73D9D9D7" w14:textId="77777777" w:rsidR="00000000" w:rsidRDefault="00000000">
      <w:r>
        <w:rPr>
          <w:lang w:val="es-ES"/>
        </w:rPr>
        <w:t>Por supuesto, no es imprescindible hacerlo de esta forma, si se prefiere revisar los datos manualmente no será necesario realizar los pasos descritos a continuación.</w:t>
      </w:r>
    </w:p>
    <w:p w14:paraId="0786FF26" w14:textId="77777777" w:rsidR="00000000" w:rsidRDefault="00000000">
      <w:r>
        <w:rPr>
          <w:lang w:val="es-ES"/>
        </w:rPr>
        <w:t>Si por el contrario decidimos asociar la información cargada con los campos deberemos seguir las siguientes indicaciones:</w:t>
      </w:r>
    </w:p>
    <w:p w14:paraId="60F719F6" w14:textId="77777777" w:rsidR="00000000" w:rsidRDefault="00000000">
      <w:pPr>
        <w:rPr>
          <w:b/>
          <w:lang w:val="es-ES"/>
        </w:rPr>
      </w:pPr>
    </w:p>
    <w:p w14:paraId="02ABE550" w14:textId="77777777" w:rsidR="00000000" w:rsidRDefault="00000000">
      <w:pPr>
        <w:rPr>
          <w:b/>
          <w:lang w:val="es-ES"/>
        </w:rPr>
      </w:pPr>
    </w:p>
    <w:p w14:paraId="1788D39B" w14:textId="77777777" w:rsidR="00000000" w:rsidRDefault="00000000">
      <w:pPr>
        <w:rPr>
          <w:lang w:val="es-ES"/>
        </w:rPr>
      </w:pPr>
    </w:p>
    <w:p w14:paraId="772A94DC" w14:textId="77777777" w:rsidR="00000000" w:rsidRDefault="00000000">
      <w:pPr>
        <w:rPr>
          <w:lang w:val="es-ES"/>
        </w:rPr>
      </w:pPr>
    </w:p>
    <w:p w14:paraId="379DAB91" w14:textId="77777777" w:rsidR="00000000" w:rsidRDefault="00000000">
      <w:pPr>
        <w:rPr>
          <w:lang w:val="es-ES"/>
        </w:rPr>
      </w:pPr>
    </w:p>
    <w:p w14:paraId="36CBA607" w14:textId="77777777" w:rsidR="00000000" w:rsidRDefault="00000000">
      <w:r>
        <w:rPr>
          <w:lang w:val="es-ES"/>
        </w:rPr>
        <w:t>Ir a la opción del menú:</w:t>
      </w:r>
    </w:p>
    <w:p w14:paraId="3DAD37E7" w14:textId="77777777" w:rsidR="00000000" w:rsidRDefault="00000000">
      <w:pPr>
        <w:rPr>
          <w:lang w:val="es-ES"/>
        </w:rPr>
      </w:pPr>
    </w:p>
    <w:p w14:paraId="39467F32" w14:textId="77777777" w:rsidR="00000000" w:rsidRDefault="00000000">
      <w:r>
        <w:rPr>
          <w:lang w:val="es-ES"/>
        </w:rPr>
        <w:tab/>
        <w:t>Menú Principal</w:t>
      </w:r>
    </w:p>
    <w:p w14:paraId="608A78AE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  <w:t>Campos</w:t>
      </w:r>
    </w:p>
    <w:p w14:paraId="3B448B0B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Utilidades</w:t>
      </w:r>
    </w:p>
    <w:p w14:paraId="4F970B0C" w14:textId="77777777" w:rsidR="00000000" w:rsidRDefault="00000000"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Carga inicial datos SIGPAC</w:t>
      </w:r>
    </w:p>
    <w:p w14:paraId="708FB455" w14:textId="77777777" w:rsidR="00000000" w:rsidRDefault="00000000">
      <w:pPr>
        <w:rPr>
          <w:lang w:val="es-ES"/>
        </w:rPr>
      </w:pPr>
    </w:p>
    <w:p w14:paraId="54060D13" w14:textId="77777777" w:rsidR="00000000" w:rsidRDefault="00000000">
      <w:r>
        <w:rPr>
          <w:lang w:val="es-ES"/>
        </w:rPr>
        <w:t>Veremos la pantalla siguiente</w:t>
      </w:r>
    </w:p>
    <w:p w14:paraId="073076D6" w14:textId="77777777" w:rsidR="00000000" w:rsidRDefault="00000000">
      <w:pPr>
        <w:rPr>
          <w:lang w:val="es-ES"/>
        </w:rPr>
      </w:pPr>
    </w:p>
    <w:p w14:paraId="694B968E" w14:textId="77777777" w:rsidR="00000000" w:rsidRDefault="00000000">
      <w:pPr>
        <w:rPr>
          <w:lang w:val="es-ES"/>
        </w:rPr>
      </w:pPr>
      <w:r>
        <w:rPr>
          <w:lang w:val="es-ES"/>
        </w:rPr>
        <w:lastRenderedPageBreak/>
        <w:pict w14:anchorId="54857493">
          <v:shape id="_x0000_i1029" type="#_x0000_t75" style="width:345.75pt;height:272.25pt" filled="t">
            <v:fill color2="black"/>
            <v:imagedata r:id="rId11" o:title="" croptop="-12f" cropbottom="-12f" cropleft="-9f" cropright="-9f"/>
          </v:shape>
        </w:pict>
      </w:r>
    </w:p>
    <w:p w14:paraId="13DBA2E0" w14:textId="77777777" w:rsidR="00000000" w:rsidRDefault="00000000">
      <w:pPr>
        <w:rPr>
          <w:lang w:val="es-ES"/>
        </w:rPr>
      </w:pPr>
    </w:p>
    <w:p w14:paraId="6C042451" w14:textId="77777777" w:rsidR="00000000" w:rsidRDefault="00000000">
      <w:pPr>
        <w:rPr>
          <w:lang w:val="es-ES"/>
        </w:rPr>
      </w:pPr>
    </w:p>
    <w:p w14:paraId="75F2396C" w14:textId="77777777" w:rsidR="00000000" w:rsidRDefault="00000000">
      <w:r>
        <w:rPr>
          <w:lang w:val="es-ES"/>
        </w:rPr>
        <w:t xml:space="preserve">Deberemos seleccionar los usos que queramos asociar, pueden ser todos o solo cítricos y </w:t>
      </w:r>
      <w:proofErr w:type="gramStart"/>
      <w:r>
        <w:rPr>
          <w:lang w:val="es-ES"/>
        </w:rPr>
        <w:t>frutales</w:t>
      </w:r>
      <w:proofErr w:type="gramEnd"/>
      <w:r>
        <w:rPr>
          <w:lang w:val="es-ES"/>
        </w:rPr>
        <w:t xml:space="preserve"> por ejemplo.</w:t>
      </w:r>
    </w:p>
    <w:p w14:paraId="6891EA21" w14:textId="77777777" w:rsidR="00000000" w:rsidRDefault="00000000">
      <w:pPr>
        <w:rPr>
          <w:lang w:val="es-ES"/>
        </w:rPr>
      </w:pPr>
    </w:p>
    <w:p w14:paraId="40CFE49B" w14:textId="77777777" w:rsidR="00000000" w:rsidRDefault="00000000">
      <w:r>
        <w:rPr>
          <w:lang w:val="es-ES"/>
        </w:rPr>
        <w:t xml:space="preserve">Luego haremos clic sobre el botón Campos </w:t>
      </w:r>
      <w:r>
        <w:rPr>
          <w:rFonts w:ascii="Wingdings" w:eastAsia="Wingdings" w:hAnsi="Wingdings" w:cs="Wingdings"/>
          <w:lang w:val="es-ES"/>
        </w:rPr>
        <w:t>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Sigpac</w:t>
      </w:r>
      <w:proofErr w:type="spellEnd"/>
      <w:r>
        <w:rPr>
          <w:lang w:val="es-ES"/>
        </w:rPr>
        <w:t xml:space="preserve">, leer atentamente el mensaje que muestra explicando en </w:t>
      </w:r>
      <w:proofErr w:type="spellStart"/>
      <w:r>
        <w:rPr>
          <w:lang w:val="es-ES"/>
        </w:rPr>
        <w:t>que</w:t>
      </w:r>
      <w:proofErr w:type="spellEnd"/>
      <w:r>
        <w:rPr>
          <w:lang w:val="es-ES"/>
        </w:rPr>
        <w:t xml:space="preserve"> consistirá el proceso a realizar.</w:t>
      </w:r>
    </w:p>
    <w:p w14:paraId="0281E860" w14:textId="77777777" w:rsidR="00000000" w:rsidRDefault="00000000">
      <w:pPr>
        <w:rPr>
          <w:lang w:val="es-ES"/>
        </w:rPr>
      </w:pPr>
    </w:p>
    <w:p w14:paraId="4CBC6B17" w14:textId="77777777" w:rsidR="00000000" w:rsidRDefault="00000000">
      <w:r>
        <w:rPr>
          <w:lang w:val="es-ES"/>
        </w:rPr>
        <w:t>Si queremos continuar, pulsaremos la opción de no cancelar el proceso y nos pedirá un criterio de campos a asociar. Deberemos escoger únicamente los campos de la serie que estemos utilizando en la campaña actual.</w:t>
      </w:r>
    </w:p>
    <w:p w14:paraId="73651E62" w14:textId="77777777" w:rsidR="00000000" w:rsidRDefault="00000000">
      <w:pPr>
        <w:rPr>
          <w:lang w:val="es-ES"/>
        </w:rPr>
      </w:pPr>
    </w:p>
    <w:p w14:paraId="094B7BF5" w14:textId="77777777" w:rsidR="00000000" w:rsidRDefault="00000000">
      <w:r>
        <w:rPr>
          <w:lang w:val="es-ES"/>
        </w:rPr>
        <w:t>Nos indicará cuantos recintos seleccionados se van a actualizar.</w:t>
      </w:r>
    </w:p>
    <w:p w14:paraId="2FDF1E47" w14:textId="77777777" w:rsidR="00000000" w:rsidRDefault="00000000">
      <w:pPr>
        <w:rPr>
          <w:lang w:val="es-ES"/>
        </w:rPr>
      </w:pPr>
    </w:p>
    <w:p w14:paraId="1D994D15" w14:textId="77777777" w:rsidR="00000000" w:rsidRDefault="00000000">
      <w:r>
        <w:rPr>
          <w:lang w:val="es-ES"/>
        </w:rPr>
        <w:t>Durante el proceso se actualizarán los recintos que se encuentren en los campos seleccionados y pertenezcan a los usos también seleccionados. Los recintos que no se encuentren en el campo se darán de alta poniendo la misma cantidad en superficie de cultivo y superficie total del recinto.</w:t>
      </w:r>
    </w:p>
    <w:p w14:paraId="1D2ED674" w14:textId="77777777" w:rsidR="00000000" w:rsidRDefault="00000000">
      <w:pPr>
        <w:rPr>
          <w:lang w:val="es-ES"/>
        </w:rPr>
      </w:pPr>
    </w:p>
    <w:p w14:paraId="28E5DFFB" w14:textId="77777777" w:rsidR="00283C44" w:rsidRDefault="00000000">
      <w:r>
        <w:rPr>
          <w:lang w:val="es-ES"/>
        </w:rPr>
        <w:t xml:space="preserve">Existen listados de apoyo que nos permitirán comprobar la superficie asociada a cada recinto del campo y compararla con la información de la base de datos </w:t>
      </w:r>
      <w:proofErr w:type="spellStart"/>
      <w:r>
        <w:rPr>
          <w:lang w:val="es-ES"/>
        </w:rPr>
        <w:t>Sigpac</w:t>
      </w:r>
      <w:proofErr w:type="spellEnd"/>
      <w:r>
        <w:rPr>
          <w:lang w:val="es-ES"/>
        </w:rPr>
        <w:t>.</w:t>
      </w:r>
    </w:p>
    <w:sectPr w:rsidR="00283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7E00" w14:textId="77777777" w:rsidR="00283C44" w:rsidRDefault="00283C44">
      <w:r>
        <w:separator/>
      </w:r>
    </w:p>
  </w:endnote>
  <w:endnote w:type="continuationSeparator" w:id="0">
    <w:p w14:paraId="7D7E7BD9" w14:textId="77777777" w:rsidR="00283C44" w:rsidRDefault="002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67D0" w14:textId="77777777" w:rsidR="000A393B" w:rsidRDefault="000A39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"/>
      <w:gridCol w:w="1737"/>
      <w:gridCol w:w="3260"/>
      <w:gridCol w:w="1134"/>
      <w:gridCol w:w="1418"/>
    </w:tblGrid>
    <w:tr w:rsidR="00000000" w14:paraId="4508846A" w14:textId="77777777">
      <w:tc>
        <w:tcPr>
          <w:tcW w:w="8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5EE8E021" w14:textId="77777777" w:rsidR="00000000" w:rsidRDefault="00000000">
          <w:pPr>
            <w:pStyle w:val="Piedepgina"/>
            <w:jc w:val="center"/>
          </w:pPr>
          <w:r>
            <w:rPr>
              <w:b/>
              <w:color w:val="FFFFFF"/>
            </w:rPr>
            <w:t xml:space="preserve">Fecha </w:t>
          </w:r>
        </w:p>
      </w:tc>
      <w:tc>
        <w:tcPr>
          <w:tcW w:w="1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6EB417C" w14:textId="77777777" w:rsidR="00000000" w:rsidRDefault="00000000">
          <w:pPr>
            <w:pStyle w:val="Piedepgina"/>
          </w:pPr>
          <w:r>
            <w:fldChar w:fldCharType="begin"/>
          </w:r>
          <w:r>
            <w:instrText xml:space="preserve"> DATE \@"dd\/MM\/yyyy" </w:instrText>
          </w:r>
          <w:r>
            <w:fldChar w:fldCharType="separate"/>
          </w:r>
          <w:r w:rsidR="000A393B">
            <w:rPr>
              <w:noProof/>
            </w:rPr>
            <w:t>14/02/2025</w:t>
          </w:r>
          <w:r>
            <w:fldChar w:fldCharType="end"/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A3BF050" w14:textId="77777777" w:rsidR="00000000" w:rsidRDefault="00000000">
          <w:pPr>
            <w:pStyle w:val="Piedepgina"/>
            <w:jc w:val="center"/>
            <w:rPr>
              <w:b/>
              <w:color w:val="FFFFFF"/>
            </w:rPr>
          </w:pPr>
          <w: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</w:rPr>
            <w:t>4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\* ARABIC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</w:rPr>
            <w:t>4</w:t>
          </w:r>
          <w:r>
            <w:rPr>
              <w:rStyle w:val="Nmerodepgina"/>
            </w:rPr>
            <w:fldChar w:fldCharType="end"/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587F04BA" w14:textId="77777777" w:rsidR="00000000" w:rsidRDefault="00000000">
          <w:pPr>
            <w:pStyle w:val="Piedepgina"/>
            <w:jc w:val="center"/>
          </w:pPr>
          <w:r>
            <w:rPr>
              <w:b/>
              <w:color w:val="FFFFFF"/>
            </w:rPr>
            <w:t>Código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BE54158" w14:textId="77777777" w:rsidR="00000000" w:rsidRDefault="00000000">
          <w:pPr>
            <w:pStyle w:val="Piedepgina"/>
            <w:snapToGrid w:val="0"/>
            <w:jc w:val="center"/>
            <w:rPr>
              <w:b/>
              <w:color w:val="FFFFFF"/>
              <w:lang w:val="es-ES"/>
            </w:rPr>
          </w:pPr>
        </w:p>
      </w:tc>
    </w:tr>
  </w:tbl>
  <w:p w14:paraId="72CCC03B" w14:textId="77777777" w:rsidR="00000000" w:rsidRDefault="00000000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9AB" w14:textId="77777777" w:rsidR="000A393B" w:rsidRDefault="000A39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4031" w14:textId="77777777" w:rsidR="00283C44" w:rsidRDefault="00283C44">
      <w:r>
        <w:separator/>
      </w:r>
    </w:p>
  </w:footnote>
  <w:footnote w:type="continuationSeparator" w:id="0">
    <w:p w14:paraId="2B626D23" w14:textId="77777777" w:rsidR="00283C44" w:rsidRDefault="0028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6F43" w14:textId="77777777" w:rsidR="000A393B" w:rsidRDefault="000A39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1559"/>
      <w:gridCol w:w="1843"/>
      <w:gridCol w:w="709"/>
      <w:gridCol w:w="1276"/>
    </w:tblGrid>
    <w:tr w:rsidR="00000000" w14:paraId="7D144D70" w14:textId="77777777">
      <w:trPr>
        <w:cantSplit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6B64EF1F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Proyecto</w:t>
          </w:r>
        </w:p>
      </w:tc>
      <w:tc>
        <w:tcPr>
          <w:tcW w:w="467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A36563A" w14:textId="002EE27E" w:rsidR="00000000" w:rsidRDefault="00000000">
          <w:pPr>
            <w:pStyle w:val="Encabezado"/>
          </w:pPr>
          <w:r>
            <w:rPr>
              <w:b/>
            </w:rPr>
            <w:t xml:space="preserve">SIGPAC </w:t>
          </w:r>
          <w:r>
            <w:rPr>
              <w:b/>
            </w:rPr>
            <w:t>202</w:t>
          </w:r>
          <w:r w:rsidR="000A393B">
            <w:rPr>
              <w:b/>
            </w:rPr>
            <w:t>5</w:t>
          </w:r>
        </w:p>
      </w:tc>
      <w:tc>
        <w:tcPr>
          <w:tcW w:w="1985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196B115" w14:textId="77777777" w:rsidR="00000000" w:rsidRDefault="00000000">
          <w:pPr>
            <w:pStyle w:val="Encabezado"/>
            <w:jc w:val="center"/>
            <w:rPr>
              <w:b/>
              <w:color w:val="FFFFFF"/>
            </w:rPr>
          </w:pPr>
          <w:r>
            <w:pict w14:anchorId="166DD5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2.25pt;height:21.75pt" filled="t">
                <v:fill opacity="0" color2="black"/>
                <v:imagedata r:id="rId1" o:title="" croptop="-42f" cropbottom="-42f" cropleft="-10f" cropright="-10f"/>
              </v:shape>
            </w:pict>
          </w:r>
        </w:p>
      </w:tc>
    </w:tr>
    <w:tr w:rsidR="00000000" w14:paraId="381C5E5B" w14:textId="77777777">
      <w:trPr>
        <w:cantSplit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0EEBC796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Tema</w:t>
          </w:r>
        </w:p>
      </w:tc>
      <w:tc>
        <w:tcPr>
          <w:tcW w:w="467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6548FC0" w14:textId="5A97D442" w:rsidR="00000000" w:rsidRDefault="00000000">
          <w:pPr>
            <w:pStyle w:val="Encabezado"/>
          </w:pPr>
          <w:r>
            <w:t xml:space="preserve">Carga ficheros con recintos </w:t>
          </w:r>
          <w:r w:rsidR="000A393B">
            <w:t>SIGPAC</w:t>
          </w:r>
          <w:r>
            <w:t xml:space="preserve"> 202</w:t>
          </w:r>
          <w:r w:rsidR="000A393B">
            <w:t>5</w:t>
          </w:r>
        </w:p>
      </w:tc>
      <w:tc>
        <w:tcPr>
          <w:tcW w:w="1985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1B6C73" w14:textId="77777777" w:rsidR="00000000" w:rsidRDefault="00000000">
          <w:pPr>
            <w:pStyle w:val="Encabezado"/>
            <w:snapToGrid w:val="0"/>
          </w:pPr>
        </w:p>
      </w:tc>
    </w:tr>
    <w:tr w:rsidR="00000000" w14:paraId="1124D7A1" w14:textId="77777777">
      <w:trPr>
        <w:cantSplit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335C9629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Documento</w:t>
          </w:r>
        </w:p>
      </w:tc>
      <w:tc>
        <w:tcPr>
          <w:tcW w:w="467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1F97937" w14:textId="38BD2F03" w:rsidR="00000000" w:rsidRDefault="00000000">
          <w:pPr>
            <w:pStyle w:val="Encabezado"/>
          </w:pPr>
          <w:r>
            <w:rPr>
              <w:lang w:val="es-ES"/>
            </w:rPr>
            <w:t>Instrucciones_G2_sigpac_Febrero_202</w:t>
          </w:r>
          <w:r w:rsidR="000A393B">
            <w:rPr>
              <w:lang w:val="es-ES"/>
            </w:rPr>
            <w:t>5</w:t>
          </w:r>
          <w:r>
            <w:rPr>
              <w:lang w:val="es-ES"/>
            </w:rPr>
            <w:t>.doc</w:t>
          </w:r>
        </w:p>
      </w:tc>
      <w:tc>
        <w:tcPr>
          <w:tcW w:w="1985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AABF00C" w14:textId="77777777" w:rsidR="00000000" w:rsidRDefault="00000000">
          <w:pPr>
            <w:pStyle w:val="Encabezado"/>
            <w:snapToGrid w:val="0"/>
            <w:rPr>
              <w:lang w:val="es-ES"/>
            </w:rPr>
          </w:pPr>
        </w:p>
      </w:tc>
    </w:tr>
    <w:tr w:rsidR="00000000" w14:paraId="173461F4" w14:textId="77777777">
      <w:trPr>
        <w:cantSplit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4D70E8BF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Fecha Creación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9DB622" w14:textId="77777777" w:rsidR="00000000" w:rsidRDefault="00000000">
          <w:pPr>
            <w:pStyle w:val="Encabezado"/>
            <w:jc w:val="center"/>
          </w:pPr>
          <w:r>
            <w:t>09/03/2004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606132E1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Modificación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BE9DDC0" w14:textId="2D1FF8BF" w:rsidR="00000000" w:rsidRDefault="00000000">
          <w:pPr>
            <w:pStyle w:val="Encabezado"/>
            <w:jc w:val="center"/>
            <w:rPr>
              <w:b/>
              <w:color w:val="FFFFFF"/>
            </w:rPr>
          </w:pPr>
          <w:r>
            <w:fldChar w:fldCharType="begin"/>
          </w:r>
          <w:r>
            <w:instrText xml:space="preserve"> DATE \@"dd\/MM\/yyyy" </w:instrText>
          </w:r>
          <w:r>
            <w:fldChar w:fldCharType="separate"/>
          </w:r>
          <w:r w:rsidR="000A393B">
            <w:rPr>
              <w:noProof/>
            </w:rPr>
            <w:t>14/02/2025</w:t>
          </w:r>
          <w:r>
            <w:fldChar w:fldCharType="end"/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2B2B2"/>
        </w:tcPr>
        <w:p w14:paraId="25ECB377" w14:textId="77777777" w:rsidR="00000000" w:rsidRDefault="00000000">
          <w:pPr>
            <w:pStyle w:val="Encabezado"/>
          </w:pPr>
          <w:r>
            <w:rPr>
              <w:b/>
              <w:color w:val="FFFFFF"/>
            </w:rPr>
            <w:t>Autor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4ADB639" w14:textId="77777777" w:rsidR="00000000" w:rsidRDefault="00000000">
          <w:pPr>
            <w:pStyle w:val="Encabezado"/>
          </w:pPr>
          <w:r>
            <w:rPr>
              <w:b/>
            </w:rPr>
            <w:t>GREGAL</w:t>
          </w:r>
        </w:p>
      </w:tc>
    </w:tr>
  </w:tbl>
  <w:p w14:paraId="4F9E9ECA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6E81" w14:textId="77777777" w:rsidR="000A393B" w:rsidRDefault="000A39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-"/>
      <w:lvlJc w:val="left"/>
      <w:pPr>
        <w:tabs>
          <w:tab w:val="num" w:pos="0"/>
        </w:tabs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-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2023214">
    <w:abstractNumId w:val="0"/>
  </w:num>
  <w:num w:numId="2" w16cid:durableId="1623271459">
    <w:abstractNumId w:val="1"/>
  </w:num>
  <w:num w:numId="3" w16cid:durableId="195887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D0"/>
    <w:rsid w:val="000A393B"/>
    <w:rsid w:val="00283C44"/>
    <w:rsid w:val="008B18D0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347CF6C4"/>
  <w15:chartTrackingRefBased/>
  <w15:docId w15:val="{162EE3D6-F243-482A-8C8B-9431FEB9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Tahoma" w:hAnsi="Tahoma" w:cs="Tahoma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ind w:left="1080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ind w:left="705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left="357" w:firstLine="708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firstLine="708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ahoma" w:hAnsi="Tahoma" w:cs="Tahoma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ahoma" w:eastAsia="Times New Roman" w:hAnsi="Tahoma" w:cs="Tahoma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ascii="Times New Roman" w:hAnsi="Times New Roman" w:cs="Times New Roman"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Times New Roman" w:eastAsia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Times New Roman" w:hAnsi="Times New Roman" w:cs="Times New Roman" w:hint="default"/>
    </w:rPr>
  </w:style>
  <w:style w:type="character" w:customStyle="1" w:styleId="WW8NumSt32z0">
    <w:name w:val="WW8NumSt32z0"/>
    <w:rPr>
      <w:rFonts w:ascii="Symbol" w:hAnsi="Symbol" w:cs="Symbol" w:hint="default"/>
    </w:rPr>
  </w:style>
  <w:style w:type="character" w:customStyle="1" w:styleId="WW8NumSt33z0">
    <w:name w:val="WW8NumSt33z0"/>
    <w:rPr>
      <w:rFonts w:ascii="Wingdings" w:hAnsi="Wingdings" w:cs="Wingdings" w:hint="default"/>
      <w:b w:val="0"/>
      <w:i w:val="0"/>
      <w:sz w:val="20"/>
    </w:rPr>
  </w:style>
  <w:style w:type="character" w:customStyle="1" w:styleId="WW8NumSt34z0">
    <w:name w:val="WW8NumSt34z0"/>
    <w:rPr>
      <w:rFonts w:ascii="Symbol" w:hAnsi="Symbol" w:cs="Symbol" w:hint="default"/>
    </w:rPr>
  </w:style>
  <w:style w:type="character" w:customStyle="1" w:styleId="WW8NumSt35z0">
    <w:name w:val="WW8NumSt35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HTMLMarkup">
    <w:name w:val="HTML Markup"/>
    <w:rPr>
      <w:vanish/>
      <w:color w:val="FF0000"/>
    </w:rPr>
  </w:style>
  <w:style w:type="character" w:styleId="Nmerodepgina">
    <w:name w:val="page numbe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_tradnl"/>
    </w:rPr>
  </w:style>
  <w:style w:type="paragraph" w:customStyle="1" w:styleId="Ttulo10">
    <w:name w:val="Título1"/>
    <w:basedOn w:val="Normal"/>
    <w:next w:val="Textoindependiente"/>
    <w:pPr>
      <w:jc w:val="center"/>
    </w:pPr>
    <w:rPr>
      <w:rFonts w:ascii="Times New Roman" w:hAnsi="Times New Roman" w:cs="Times New Roman"/>
      <w:b/>
      <w:bCs/>
      <w:sz w:val="28"/>
      <w:szCs w:val="24"/>
      <w:u w:val="singl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/>
    </w:rPr>
  </w:style>
  <w:style w:type="paragraph" w:customStyle="1" w:styleId="Cerrado">
    <w:name w:val="Cerrado"/>
    <w:basedOn w:val="Normal"/>
    <w:pPr>
      <w:ind w:right="571" w:firstLine="459"/>
    </w:pPr>
    <w:rPr>
      <w:rFonts w:ascii="Arial" w:hAnsi="Arial"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pPr>
      <w:ind w:left="2160"/>
    </w:pPr>
    <w:rPr>
      <w:i/>
      <w:sz w:val="18"/>
    </w:rPr>
  </w:style>
  <w:style w:type="paragraph" w:customStyle="1" w:styleId="NombreCompaa">
    <w:name w:val="NombreCompañía"/>
    <w:basedOn w:val="Encabezado"/>
    <w:pPr>
      <w:tabs>
        <w:tab w:val="clear" w:pos="4252"/>
        <w:tab w:val="clear" w:pos="8504"/>
        <w:tab w:val="center" w:pos="4320"/>
        <w:tab w:val="right" w:pos="8640"/>
      </w:tabs>
      <w:ind w:right="571" w:firstLine="459"/>
    </w:pPr>
    <w:rPr>
      <w:rFonts w:ascii="Arial" w:hAnsi="Arial" w:cs="Arial"/>
      <w:b/>
      <w:i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resentado">
    <w:name w:val="Presentado"/>
    <w:basedOn w:val="Encabezado"/>
    <w:pPr>
      <w:tabs>
        <w:tab w:val="clear" w:pos="4252"/>
        <w:tab w:val="clear" w:pos="8504"/>
        <w:tab w:val="center" w:pos="4320"/>
        <w:tab w:val="right" w:pos="8640"/>
      </w:tabs>
      <w:ind w:right="571" w:firstLine="459"/>
    </w:pPr>
    <w:rPr>
      <w:rFonts w:ascii="Arial" w:hAnsi="Arial" w:cs="Arial"/>
    </w:rPr>
  </w:style>
  <w:style w:type="paragraph" w:customStyle="1" w:styleId="PresentadoA">
    <w:name w:val="PresentadoA"/>
    <w:basedOn w:val="Encabezado"/>
    <w:pPr>
      <w:tabs>
        <w:tab w:val="clear" w:pos="4252"/>
        <w:tab w:val="clear" w:pos="8504"/>
        <w:tab w:val="center" w:pos="4320"/>
        <w:tab w:val="right" w:pos="8640"/>
      </w:tabs>
      <w:ind w:right="571" w:firstLine="459"/>
    </w:pPr>
    <w:rPr>
      <w:rFonts w:ascii="Arial" w:hAnsi="Arial" w:cs="Arial"/>
    </w:rPr>
  </w:style>
  <w:style w:type="paragraph" w:customStyle="1" w:styleId="Sangra2detindependiente1">
    <w:name w:val="Sangría 2 de t. independiente1"/>
    <w:basedOn w:val="Normal"/>
    <w:pPr>
      <w:ind w:firstLine="708"/>
    </w:pPr>
  </w:style>
  <w:style w:type="paragraph" w:customStyle="1" w:styleId="Sangra3detindependiente1">
    <w:name w:val="Sangría 3 de t. independiente1"/>
    <w:basedOn w:val="Normal"/>
    <w:pPr>
      <w:ind w:firstLine="709"/>
    </w:pPr>
  </w:style>
  <w:style w:type="paragraph" w:styleId="Sangradetextonormal">
    <w:name w:val="Body Text Indent"/>
    <w:basedOn w:val="Normal"/>
    <w:pPr>
      <w:ind w:left="360" w:firstLine="348"/>
    </w:pPr>
    <w:rPr>
      <w:iCs/>
    </w:rPr>
  </w:style>
  <w:style w:type="paragraph" w:styleId="TDC1">
    <w:name w:val="toc 1"/>
    <w:basedOn w:val="Normal"/>
    <w:next w:val="Normal"/>
    <w:pPr>
      <w:spacing w:before="120"/>
      <w:jc w:val="left"/>
    </w:pPr>
    <w:rPr>
      <w:rFonts w:ascii="Times New Roman" w:hAnsi="Times New Roman" w:cs="Times New Roman"/>
      <w:b/>
      <w:i/>
      <w:sz w:val="24"/>
    </w:rPr>
  </w:style>
  <w:style w:type="paragraph" w:styleId="TDC2">
    <w:name w:val="toc 2"/>
    <w:basedOn w:val="Normal"/>
    <w:next w:val="Normal"/>
    <w:pPr>
      <w:spacing w:before="120"/>
      <w:ind w:left="200"/>
      <w:jc w:val="left"/>
    </w:pPr>
    <w:rPr>
      <w:rFonts w:ascii="Times New Roman" w:hAnsi="Times New Roman" w:cs="Times New Roman"/>
      <w:b/>
      <w:sz w:val="22"/>
    </w:rPr>
  </w:style>
  <w:style w:type="paragraph" w:styleId="TDC3">
    <w:name w:val="toc 3"/>
    <w:basedOn w:val="Normal"/>
    <w:next w:val="Normal"/>
    <w:pPr>
      <w:ind w:left="400"/>
      <w:jc w:val="left"/>
    </w:pPr>
    <w:rPr>
      <w:rFonts w:ascii="Times New Roman" w:hAnsi="Times New Roman" w:cs="Times New Roman"/>
    </w:rPr>
  </w:style>
  <w:style w:type="paragraph" w:styleId="TDC4">
    <w:name w:val="toc 4"/>
    <w:basedOn w:val="Normal"/>
    <w:next w:val="Normal"/>
    <w:pPr>
      <w:ind w:left="600"/>
      <w:jc w:val="left"/>
    </w:pPr>
    <w:rPr>
      <w:rFonts w:ascii="Times New Roman" w:hAnsi="Times New Roman" w:cs="Times New Roman"/>
    </w:rPr>
  </w:style>
  <w:style w:type="paragraph" w:styleId="TDC5">
    <w:name w:val="toc 5"/>
    <w:basedOn w:val="Normal"/>
    <w:next w:val="Normal"/>
    <w:pPr>
      <w:ind w:left="800"/>
      <w:jc w:val="left"/>
    </w:pPr>
    <w:rPr>
      <w:rFonts w:ascii="Times New Roman" w:hAnsi="Times New Roman" w:cs="Times New Roman"/>
    </w:rPr>
  </w:style>
  <w:style w:type="paragraph" w:styleId="TDC6">
    <w:name w:val="toc 6"/>
    <w:basedOn w:val="Normal"/>
    <w:next w:val="Normal"/>
    <w:pPr>
      <w:ind w:left="1000"/>
      <w:jc w:val="left"/>
    </w:pPr>
    <w:rPr>
      <w:rFonts w:ascii="Times New Roman" w:hAnsi="Times New Roman" w:cs="Times New Roman"/>
    </w:rPr>
  </w:style>
  <w:style w:type="paragraph" w:styleId="TDC7">
    <w:name w:val="toc 7"/>
    <w:basedOn w:val="Normal"/>
    <w:next w:val="Normal"/>
    <w:pPr>
      <w:ind w:left="1200"/>
      <w:jc w:val="left"/>
    </w:pPr>
    <w:rPr>
      <w:rFonts w:ascii="Times New Roman" w:hAnsi="Times New Roman" w:cs="Times New Roman"/>
    </w:rPr>
  </w:style>
  <w:style w:type="paragraph" w:styleId="TDC8">
    <w:name w:val="toc 8"/>
    <w:basedOn w:val="Normal"/>
    <w:next w:val="Normal"/>
    <w:pPr>
      <w:ind w:left="1400"/>
      <w:jc w:val="left"/>
    </w:pPr>
    <w:rPr>
      <w:rFonts w:ascii="Times New Roman" w:hAnsi="Times New Roman" w:cs="Times New Roman"/>
    </w:rPr>
  </w:style>
  <w:style w:type="paragraph" w:styleId="TDC9">
    <w:name w:val="toc 9"/>
    <w:basedOn w:val="Normal"/>
    <w:next w:val="Normal"/>
    <w:pPr>
      <w:ind w:left="1600"/>
      <w:jc w:val="left"/>
    </w:pPr>
    <w:rPr>
      <w:rFonts w:ascii="Times New Roman" w:hAnsi="Times New Roman" w:cs="Times New Roman"/>
    </w:rPr>
  </w:style>
  <w:style w:type="paragraph" w:customStyle="1" w:styleId="TiempoEstimado">
    <w:name w:val="Tiempo Estimado"/>
    <w:basedOn w:val="Ttulo3"/>
    <w:pPr>
      <w:keepNext w:val="0"/>
      <w:tabs>
        <w:tab w:val="right" w:leader="dot" w:pos="8505"/>
      </w:tabs>
      <w:spacing w:before="60"/>
      <w:ind w:left="1701" w:right="571" w:firstLine="459"/>
      <w:outlineLvl w:val="9"/>
    </w:pPr>
    <w:rPr>
      <w:b/>
      <w:sz w:val="22"/>
    </w:rPr>
  </w:style>
  <w:style w:type="paragraph" w:customStyle="1" w:styleId="Textosinformato1">
    <w:name w:val="Texto sin formato1"/>
    <w:basedOn w:val="Normal"/>
    <w:pPr>
      <w:jc w:val="left"/>
    </w:pPr>
    <w:rPr>
      <w:rFonts w:ascii="Courier New" w:hAnsi="Courier New" w:cs="Courier New"/>
    </w:rPr>
  </w:style>
  <w:style w:type="paragraph" w:customStyle="1" w:styleId="Sangranormal1">
    <w:name w:val="Sangría normal1"/>
    <w:basedOn w:val="Normal"/>
    <w:pPr>
      <w:spacing w:before="60" w:after="60"/>
      <w:ind w:left="1701" w:right="571" w:firstLine="567"/>
    </w:pPr>
    <w:rPr>
      <w:rFonts w:ascii="Arial" w:hAnsi="Arial" w:cs="Arial"/>
    </w:rPr>
  </w:style>
  <w:style w:type="paragraph" w:customStyle="1" w:styleId="Numerado">
    <w:name w:val="Numerado"/>
    <w:basedOn w:val="Normal"/>
    <w:pPr>
      <w:autoSpaceDE w:val="0"/>
      <w:jc w:val="left"/>
    </w:pPr>
    <w:rPr>
      <w:lang w:val="es-ES"/>
    </w:rPr>
  </w:style>
  <w:style w:type="paragraph" w:styleId="Textodeglobo">
    <w:name w:val="Balloon Text"/>
    <w:basedOn w:val="Normal"/>
    <w:rPr>
      <w:sz w:val="16"/>
      <w:szCs w:val="16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pdate.gregal.info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ddocs\analisis\GREGAL_ANALI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GREGAL_ANALISIS.dot</Template>
  <TotalTime>0</TotalTime>
  <Pages>4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4878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http://update.gregal.info/</vt:lpwstr>
      </vt:variant>
      <vt:variant>
        <vt:lpwstr>descargas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Roberto Sena Martí</dc:creator>
  <cp:keywords/>
  <cp:lastModifiedBy>José Lloret Domínguez</cp:lastModifiedBy>
  <cp:revision>2</cp:revision>
  <cp:lastPrinted>2007-04-05T08:11:00Z</cp:lastPrinted>
  <dcterms:created xsi:type="dcterms:W3CDTF">2025-02-14T16:13:00Z</dcterms:created>
  <dcterms:modified xsi:type="dcterms:W3CDTF">2025-02-14T16:13:00Z</dcterms:modified>
</cp:coreProperties>
</file>